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行政处罚决定书模板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【标题】行政处罚决定书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【文号】××××罚字〔××××〕××号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【当事人】××××（名称/姓名），地址：××××，法定代表人：×××，职务：××××，联系电话：××××。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经查明，当事人××××存在以下违法行为：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一、违法事实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××××年××月××日，××××（具体违法事实）。以上事实有××××（证据名称）为证。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二、法律依据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当事人的上述行为违反了《××××法》第××条第××款规定，依据《××××法》第××条第××款规定，本机关决定对当事人作出如下行政处罚：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三、处罚决定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（一）警告；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（二）罚款人民币××××元（大写：××××）；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（三）没收违法所得人民币××××元（大写：××××）；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（四）没收非法财物；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（五）责令停产停业；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（六）暂扣或者吊销许可证、执照；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四、履行方式和期限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（一）罚款、没收违法所得，当事人应当自收到本决定书之日起15日内，到××××银行缴纳。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（二）其他处罚决定，当事人应当自收到本决定书之日起××日内履行完毕。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五、权利救济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如不服本决定，可以自收到本决定书之日起60日内，向××××申请行政复议，或者自收到本决定书之日起6个月内，向××××人民法院提起行政诉讼。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逾期不履行行政处罚决定的，本机关将依法采取下列措施：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（一）到期不缴纳罚款的，每日按罚款数额的3%加处罚款；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（二）申请人民法院强制执行。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《××××相关证据材料》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【处罚机关】××××（公章）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【决定日期】××××年××月××日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