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Style"/>
        <w:spacing w:after="240"/>
      </w:pPr>
      <w:r>
        <w:t>XX单位XX管理办法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第一章总则。加强管理制定本办法。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第二章机构职责。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第三章管理内容。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第四章监督考核。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560" w:lineRule="exact"/>
      <w:ind w:firstLine="420"/>
      <w:jc w:val="both"/>
    </w:pPr>
    <w:rPr>
      <w:rFonts w:ascii="FangSong_GB2312" w:hAnsi="FangSong_GB2312" w:eastAsia="FangSong_GB2312"/>
      <w:sz w:val="3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itleStyle">
    <w:name w:val="TitleStyle"/>
    <w:pPr>
      <w:spacing w:line="560" w:lineRule="exact"/>
      <w:jc w:val="center"/>
    </w:pPr>
    <w:rPr>
      <w:rFonts w:ascii="FZXiaoBiaoSong-B05S" w:hAnsi="FZXiaoBiaoSong-B05S" w:eastAsia="FZXiaoBiaoSong-B05S"/>
      <w:b/>
      <w:sz w:val="4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