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关于XX政府信息公开申请的答复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XX同志：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你于2025年XX月XX日通过XX方式提出的政府信息公开申请（申请编号：XX），本单位已收悉。经研究，现答复如下：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一、申请信息内容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你申请公开的信息为：XX。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二、信息公开情况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（一）已公开信息。你申请公开的XX信息，本单位已在XX网站（网址：XX）公开，请自行查阅。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（二）未公开信息。你申请公开的XX信息，根据《中华人民共和国政府信息公开条例》第XX条第XX项的规定，不予公开。理由如下：XX。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三、申请信息的获取方式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如需获取已公开的信息，请通过以下方式获取：XX。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四、权利救济途径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如你对本答复不服，可以自收到本答复之日起60日内向XX单位申请行政复议，或者自收到本答复之日起6个月内向XX人民法院提起行政诉讼。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特此答复。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