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XX单位安全生产应急预案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1.总则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1.1编制目的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为有效预防、及时控制和消除安全生产事故危害，最大限度减少事故损失，保障人民群众生命财产安全，特制定本预案。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1.2编制依据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依据《中华人民共和国安全生产法》《生产安全事故应急条例》等法律法规和有关规定。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1.3适用范围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本预案适用于XX单位发生的各类生产安全事故的应急处置工作。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1.4工作原则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以人为本、预防为主、统一领导、分级负责、快速响应、协同配合。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2.组织指挥体系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成立应急指挥部，总指挥由主要负责人担任，副总指挥由分管负责人担任。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3.预警机制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建立预警信息报告制度，及时发布预警信息。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4.应急响应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4.1响应分级。根据事故严重程度，分为一级、二级、三级响应。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4.2响应程序。接警、研判、启动、处置、结束。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5.应急处置措施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5.1火灾事故处置。立即组织人员疏散，启动消防设施，拨打119。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5.2爆炸事故处置。迅速撤离人员，封锁现场，拨打110、120。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5.3中毒事故处置。立即将中毒人员转移至安全区域，拨打120。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6.保障措施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6.1人员保障。组建应急救援队伍。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6.2物资保障。储备应急救援物资。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6.3经费保障。保障应急救援经费。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7.预案管理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预案修订、演练、培训。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