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文化创意行业工作总结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文化创意行业作为文化产业的核心组成部分，承担着文化传承、创意创新、产业发展的重要职责。2025年度，我单位深入贯彻落实国家关于文化强国建设的战略部署，紧紧围绕文化创意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产业规模持续扩大。全年文化创意行业实现增加值约45000亿元，同比增长12.5%。其中，文化创意设计占比25%，文化创意制造占比20%，文化创意服务占比30%，文化创意传播占比15%，其他文化创意占比10%。文化创意产业占GDP比重达4.5%，成为国民经济重要支柱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产业结构持续优化。数字文化创意快速发展，数字文创产值占比达40%。传统文化创意转型升级，与现代技术融合深入。文化创意与相关产业融合，产业链不断延伸。文化创意产业集群发展，产业集聚效应明显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（三）创新能力显著提升。原创能力增强，精品力作不断涌现。技术创新活跃，新技术应用广泛。商业模式创新，新业态不断涌现。文化创意人才集聚，创新活力迸发。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（一）精品创作取得丰硕成果。支持原创文化创意创作，推出精品力作。开展文化创意评选活动，树立行业标杆。推动传统文化创新，传统与现代融合深入。全年推出优秀文化创意产品超过5000款，精品率提升。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（二）人才培养成效显著。开展文化创意专业培训，培训人员超过15万人次。组织文化创意大赛，发掘优秀人才。建立文化创意人才库，储备专业人才。全年培养文化创意专业人才超过3万人，人才队伍壮大。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（三）产业发展取得突破。建设文化创意产业园区，集聚产业发展。支持文化创意企业发展，培育龙头企业。推动文化创意与相关产业融合，延伸产业链。全年文化创意企业超过50万家，产业规模扩大。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（四）文化传承取得进展。开展文化遗产保护，传承优秀文化。推动文化遗产创意开发，活化利用文化遗产。建设文化创意基地，促进文化传承。全年开发文化遗产创意产品超过2000款，文化传承成效显著。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三、存在的问题与困难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（一）创新能力有待提升。原创能力不足，精品力作不多。创新人才缺乏，创新能力弱。创新机制不完善，创新活力不足。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（二）产业发展不均衡。区域发展不均衡，东西部差距大。产业结构不合理，高端产业占比低。产业链不完善，配套服务不足。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（三）文化传承任务艰巨。文化遗产保护压力大，保护任务重。传承人才缺乏，传承队伍不稳定。创意开发不足，活化利用不够。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（一）提升创新能力。设立创新扶持基金，支持原创创作。培养创新人才，提高创新能力。完善创新机制，激发创新活力。建立创新平台，促进创新交流。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（二）优化产业结构。推动区域协调发展，缩小东西部差距。发展高端产业，提高产业附加值。完善产业链条，增强配套服务。建设产业园区，集聚产业发展。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（三）加强文化传承。加大文化遗产保护力度，传承优秀文化。培养传承人才，稳定传承队伍。推动创意开发，活化利用文化遗产。建设传承基地，促进文化传承。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（四）推动融合发展。推动文化创意与科技融合，提高科技含量。推动文化创意与旅游融合，拓展发展空间。推动文化创意与金融融合，解决资金问题。推动文化创意与相关产业融合，延伸产业链。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