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活动策划行业工作总结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活动策划行业作为现代服务业的重要组成部分，承担着各类活动策划组织、品牌推广、文化传播的重要职责。2025年度，我单位深入贯彻落实国家关于促进服务业发展的战略部署，紧紧围绕活动策划行业高质量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稳步增长。全年活动策划行业实现营业收入约950亿元，同比增长14.8%。其中，企业活动策划收入占比40%，政府活动策划占比25%，商业活动策划占比20%，文化活动策划占比15%。一站式活动策划服务快速发展，全案策划占比达40%，较上年增长8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服务需求结构变化。企业活动策划需求旺盛，品牌发布会、年会等增多。政府活动策划需求稳定，政务活动、节庆活动增多。商业活动策划需求增长，促销活动、路演活动增多。文化活动策划需求增加，文化节、艺术节等增多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（三）策划水平显著提升。策划专业化程度提高，策略能力增强。创意能力提升，差异化策划增多。执行能力增强，服务质量稳定。数字化策划能力提升，线上线下融合活动增多。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（一）策划能力显著提升。开展策划人员培训，培训人员超过6万人次。组织策划师认证，提高策划水平。建立策划案例库，积累策划经验。全年完成策划项目超过10万个，策划质量明显提高。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品牌建设成效明显。开展"活动策划品牌培育工程"，培育一批知名策划公司。支持企业参加行业评选，提升品牌影响力。推动品牌连锁发展，扩大品牌覆盖面。新增知名策划品牌60余个，品牌价值评估体系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（三）服务质量持续提升。制定活动策划服务标准，规范服务流程。建立服务质量评价体系，提升服务水平。处理客户投诉举报3200余件，客户满意度达89%。完善售后服务体系，提高客户满意度。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（四）数字化转型取得进展。推动数字化策划发展，提高策划效率。应用直播技术，扩大活动影响力。建设策划管理平台，提升服务能力。发展线上活动策划，拓展服务渠道。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三、存在的问题与不足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（一）策划能力有待提升。创意策划能力不足，同质化策划严重。策略分析能力弱，市场洞察不深。大型活动策划经验少，执行能力不足。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（二）行业规范程度不高。从业人员资质参差不齐，专业技能有待提高。小型策划公司管理不规范，服务质量难以保证。价格竞争激烈，恶性竞争时有发生。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（三）安全管理有待加强。大型活动安全风险高，安全管理不到位。应急预案不完善，应急处理能力弱。安全责任意识不强，安全培训不足。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（一）提升策划能力。加强创意策划培训，提高原创能力。开展策略分析培训，增强市场洞察。培养大型活动策划人才，提高执行能力。建立策划案例库，积累策划经验。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（二）规范行业发展秩序。完善行业准入标准，规范经营行为。加强从业人员培训，提高专业技能。建立服务质量评价体系，提升服务水平。推动诚信体系建设，营造良好市场环境。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（三）加强安全管理。完善安全管理制度，明确安全责任。制定应急预案，提高应急处理能力。开展安全培训，增强安全意识。加强安全检查，消除安全隐患。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（四）推动数字化转型。应用直播技术，扩大活动影响力。建设管理平台，提高策划效率。发展线上活动策划，拓展服务渠道。培养数字化人才，适应发展需求。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