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办公用品行业工作总结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办公用品行业作为现代办公服务的重要组成部分，承担着保障机关企事业单位正常运转的重要职责。2025年度，我单位深入贯彻落实国家关于绿色办公、节约型机关建设的战略部署，紧紧围绕办公用品行业规范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办公用品行业实现销售额约1800亿元，同比增长8.2%。其中，办公设备销售额占比40%，办公耗材占比30%，办公家具占比20%，其他办公用品占比10%。线上采购渠道快速发展，电商平台采购占比达55%，较上年增长12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消费需求结构变化。绿色环保办公用品需求增长，环保产品销售额占比提升至25%。智能化办公设备需求旺盛，智能打印机、智能投影仪销售增长。办公家具向人体工学方向发展，健康办公理念深入人心。办公耗材向环保型转变，再生耗材使用率提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（三）产业技术水平提升。智能制造水平提高，自动化生产线普及率达60%。产品技术进步，智能化程度提升。设计能力增强，人体工学设计广泛应用。绿色制造水平提高，环保材料使用率提升。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绿色采购成效显著。推动绿色办公用品采购，绿色产品采购占比提升至35%。建立绿色供应商名录，优选环保产品供应商。开展绿色办公宣传，提高环保意识。全年节约采购成本约8亿元，减少碳排放约15万吨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质量监管持续加强。完善办公用品质量检测体系，新增检测机构6家。开展质量专项整治行动，查处不合格产品案件350余起。推动建立产品溯源体系，实现质量可追溯。制定修订行业标准15项，标准体系更加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（三）采购规范有序推进。完善政府采购制度，规范采购流程。推动集中采购，降低采购成本。加强供应商管理，建立供应商评价体系。处理采购投诉举报1200余件，采购满意度达92%。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（四）服务能力显著提升。完善售后服务体系，提高服务响应速度。推动服务标准化，规范服务流程。开展服务技能培训，提高服务人员素质。建立服务评价机制，提升服务质量。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（一）绿色产品供给不足。绿色办公用品种类有限，选择空间小。绿色产品价格偏高，采购成本压力大。绿色产品认证体系不完善，标准不统一。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（二）采购规范程度有待提高。采购流程不够透明，存在暗箱操作风险。供应商管理不严格，资质审核不严。采购效率有待提高，流程繁琐。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（三）服务质量参差不齐。售后服务响应不及时，影响办公效率。服务标准不统一，服务质量不稳定。服务人员素质参差不齐，专业技能有待提高。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（一）推动绿色采购。扩大绿色产品采购范围，提高绿色产品占比。完善绿色产品认证体系，统一标准。建立绿色供应商激励机制，鼓励绿色生产。开展绿色办公宣传，提高环保意识。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（二）规范采购管理。完善采购制度，规范采购流程。加强供应商管理，严格资质审核。推动采购信息化，提高采购效率。加强监督检查，防止违规行为。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（三）提升服务质量。完善售后服务体系，提高响应速度。推动服务标准化，规范服务流程。加强服务人员培训，提高专业技能。建立服务评价机制，持续改进服务。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（四）推动产业升级。支持企业技术改造，提高智能制造水平。推动绿色制造，减少环境污染。鼓励产品创新，开发智能产品。加强品牌建设，提升品牌影响力。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