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工艺品行业工作总结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工艺品行业作为文化产业的重要组成部分，承载着传统文化传承、技艺保护和创新发展的重要使命。2025年度，我单位深入贯彻落实国家关于文化强国建设的战略部署，紧紧围绕工艺品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产业规模稳步增长。全年工艺品行业实现产值约3800亿元，同比增长11.8%。其中，传统工艺品产值占比45%，现代工艺品占比35%，旅游工艺品占比20%。出口总额达180亿美元，同比增长8.5%，主要出口市场为欧美、东南亚和中东地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结构持续优化。传统工艺品保护传承成效显著，非物质文化遗产得到有效保护。现代工艺品创新发展，设计水平不断提高。旅游工艺品市场扩大，文旅融合深度发展。产业集群效应明显，形成一批特色产业基地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艺传承取得进展。国家级非遗传承人培养力度加大，传承人队伍稳定。传统技艺保护措施完善，技艺传承体系健全。技艺创新成果丰硕，传统与现代融合深入。全年新增国家级非遗项目15项，省级非遗项目50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非遗保护传承成效显著。开展非遗传承人培养计划，培养传承人500余名。支持非遗工坊建设，建成非遗工坊200余家。推动非遗进校园、进社区活动，扩大非遗影响力。组织非遗展示展演活动，提高公众认知度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（二）产业创新发展取得突破。支持传统工艺振兴发展，推动技艺创新。鼓励现代设计融入传统工艺，提高产品附加值。发展文创产品，拓展应用场景。全年开发文创产品2000余款，销售额超过50亿元。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中国工艺美术大师"评选，培养行业领军人才。支持企业参加国际展会，提升品牌影响力。推动老字号品牌振兴发展，实现传统与现代融合。新增中国驰名商标12件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（四）市场开拓取得进展。组织企业参加国内外展会，拓展销售渠道。推动电商平台合作，线上销售额占比提升至28%。开拓国际市场，出口额稳步增长。建立营销网络，提高市场覆盖率。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（一）传承人才短缺。年轻人学习传统技艺意愿低，传承人老龄化严重。技艺传承周期长，人才培养成本高。传承人收入偏低，职业吸引力不足。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（二）创新能力不足。传统工艺与现代生活结合不够，产品实用性不强。设计人才缺乏，原创设计能力弱。新材料、新工艺应用不足，产品同质化严重。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（三）市场开拓困难。品牌知名度不高，市场竞争力弱。销售渠道单一，营销能力不足。国际市场开拓难度大，出口占比偏低。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（一）加强传承保护。完善传承人培养体系，加大培养力度。提高传承人待遇，稳定传承人队伍。推动非遗进校园，扩大传承基础。支持非遗工坊建设，促进技艺传承。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（二）推动创新发展。鼓励传统工艺与现代设计融合，提高产品附加值。支持文创产品开发，拓展应用场景。推动新材料、新工艺应用，提高产品竞争力。加强设计人才培养，提升创新能力。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（三）加强品牌建设。实施品牌培育计划，打造知名品牌。支持品牌营销推广，提升品牌影响力。推动品牌国际化，开拓海外市场。完善品牌保护机制，维护品牌权益。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（四）拓展市场渠道。组织企业参加展会，拓展销售渠道。推动电商平台合作，发展线上销售。开拓国际市场，扩大出口规模。建立营销网络，提高市场覆盖率。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