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眼镜行业工作总结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眼镜行业作为视力健康产业的重要组成部分，承担着保障人民群众视力健康的重要职责。2025年度，我单位深入贯彻落实国家关于健康中国建设的战略部署，紧紧围绕眼镜行业规范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持续扩大。全年眼镜行业实现销售额约1200亿元，同比增长10.2%。其中，近视眼镜销售额占比45%，太阳镜占比25%，老花镜占比15%，隐形眼镜及护理产品占比15%。线上销售快速发展，电商渠道销售额占比达32%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青少年近视防控需求旺盛，近视防控眼镜销售额同比增长28%。功能性眼镜需求增长，防蓝光、渐进多焦点等功能性产品销售额占比提升至30%。时尚太阳镜市场扩大，年轻消费者购买频次提高。老年群体老花镜需求稳定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技术水平提升。镜片材料技术进步，高折射率镜片占比提升。镜架材料多样化，钛合金、TR90等新材料使用广泛。验配技术数字化，自动验光设备普及率达75%。加工精度提高，个性化定制服务能力增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近视防控工作扎实推进。开展青少年近视防控专项行动，建立视力健康档案。推广科学验配服务，提高验光配镜质量。组织视力健康宣传教育，提高公众护眼意识。全年服务青少年群体超过500万人次，建立视力健康档案300万份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质量监管持续加强。完善眼镜产品质量检测体系，新增检测机构8家。开展质量专项整治行动，查处不合格产品案件420余起。推动建立产品溯源体系，实现质量可追溯。制定修订行业标准18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（三）行业规范发展有序推进。开展验光配镜行业专项整治，规范经营行为。加强从业人员培训，提高专业技能水平。推动诚信体系建设，建立企业信用档案。处理消费者投诉举报6800余件，消费者满意度达90%。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（四）技术创新取得进展。支持企业研发投入，推动技术进步。推广数字化验配技术，提高服务效率。开发智能眼镜产品，拓展应用场景。全年获得专利授权1500余件，技术创新能力提升。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（一）近视防控任务艰巨。青少年近视率居高不下，防控形势严峻。近视防控产品良莠不齐，市场监管难度大。近视防控知识普及不够，家长认知存在误区。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（二）行业规范程度不高。验光配镜从业人员资质参差不齐，专业技能有待提高。小型眼镜店管理不规范，服务质量难以保证。网络销售监管难度大，产品质量问题时有发生。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（三）技术创新能力不足。高端镜片技术依赖进口，自主研发能力弱。智能眼镜发展滞后，核心技术受制于人。验配设备国产化率低，设备更新成本高。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（一）加强近视防控工作。完善近视防控体系，建立长效机制。推广科学验配服务，提高服务质量。加强宣传教育，提高公众护眼意识。推动近视防控产品研发，提高防控效果。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（二）规范行业发展秩序。加强从业人员培训，提高专业技能。完善行业准入标准，规范经营行为。加强市场监管，打击违法行为。推动诚信体系建设，营造良好市场环境。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（三）推动技术创新。支持企业研发投入，提高自主创新能力。推动产学研合作，突破关键技术。发展智能眼镜产业，拓展应用场景。提高设备国产化率，降低经营成本。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（四）提升服务质量。完善服务标准，规范服务流程。加强质量监管，保障产品质量。优化消费环境，提高消费者满意度。建立售后服务体系，保障消费者权益。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