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糖果行业工作总结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糖果行业是食品工业的重要组成部分，在满足人民消费需求方面发挥着重要作用。本年度，我单位认真贯彻落实食品安全法，不断提升糖果技术和管理水平，各项工作取得显著成效。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一、糖果生产规模稳步增长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糖果产值六亿元，较上年增长百分之十二。其中硬糖产值二亿元，软糖产值二亿元，巧克力产值一亿五千万元，其他糖果产值五千万元。糖果产量达到三万吨，其中硬糖一万吨，软糖一万吨，巧克力八千吨，其他糖果二千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设备更新改造取得新进展。引进自动化糖果生产线十条，巧克力生产设备五套，糖果包装设备二十台。设备投资总额达三千万元，设备自动化水平显著提升。糖果生产线智能化改造完成八条，生产效率提高百分之三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二、糖果研发创新成效显著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研发投入持续增加。全年研发投入达一千八百万元，占销售收入百分之三。完成糖果研发项目十五个，获得专利授权十二项。糖果配方研发取得新突破，开发新配方五十余种，其中低糖配方二十种，无糖配方十种。糖果口味研发深入开展，开发新口味三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健康化研发工作取得新进展。开发低糖糖果产品十种，无糖糖果产品五种，功能性糖果产品五种。糖果营养成分研究深入开展，完成营养成分分析项目五十个。糖果保质期研究取得新成效，延长产品保质期百分之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三、糖果质量管理稳步提升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质量管理体系不断完善。通过ISO9001质量管理体系认证、ISO22000食品安全管理体系认证、HACCP认证。建立糖果质量标准体系，制定糖果质量检验标准三十余项。实施糖果质量全程检验制度，糖果产品合格率达到百分之九十九点八。糖果产品客户满意度达到百分之九十三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标准化工作深入开展。参与制定国家标准三项，行业标准五项，企业标准十项。糖果检测能力不断提升，建立糖果检测实验室，完成糖果检测项目二千余个。糖果安全管理工作取得新成效，建立糖果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四、糖果服务工作持续优化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服务领域不断拓展。商超渠道服务完成产值二亿五千万元，电商渠道服务完成产值一亿五千万元，出口服务完成产值一亿元，其他渠道服务完成产值一亿元。糖果销售渠道不断拓展，线上销售占比达到百分之三十，线下销售网络覆盖全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糖果品牌建设工作深入开展。培育糖果品牌六个，品牌产品产值占比达到百分之六十。糖果品牌推广工作取得新成效，参加国内外糖果展会十次，品牌知名度显著提升。糖果品牌价值评估工作完成，品牌价值达三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糖果研发创新能力不足，产品同质化现象严重；二是糖果品牌影响力有限，国际竞争力不强；三是糖果健康化程度有待提升，低糖无糖产品占比偏低；四是糖果人才队伍建设滞后，专业研发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下一步，我们将继续加强糖果创新能力建设，推进健康化发展，加强品牌建设，培养专业人才，推动糖果行业高质量发展，更好地满足人民消费需求。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