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酒类行业工作总结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酒类行业是食品工业的重要组成部分，在满足人民消费需求方面发挥着重要作用。本年度，我单位认真贯彻落实食品安全法，不断提升酒类技术和管理水平，各项工作取得显著成效。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一、酒类生产规模持续扩大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酒类产值十五亿元，较上年增长百分之十。其中白酒产值十亿元，啤酒产值三亿元，葡萄酒产值一亿五千万元，其他酒类产值五千万元。酒类产量达到十万吨，其中白酒五万吨，啤酒四万吨，葡萄酒五千吨，其他酒类五千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酒类设备更新改造取得新进展。引进自动化酿造设备十套，灌装生产线五条，储酒设备二十套。设备投资总额达一亿元，设备自动化水平显著提升。酒类生产线智能化改造完成八条，生产效率提高百分之三十。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二、酒类研发创新成效显著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研发投入持续增加。全年研发投入达五千万元，占销售收入百分之三点三。完成酒类研发项目二十个，获得专利授权十五项。酒类配方研发取得新突破，开发新配方三十余种，其中低度酒配方十种，特色配方十种。酒类酿造工艺创新深入开展，开发新工艺十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品质提升工作取得新进展。白酒优质品率提升至百分之六十，啤酒新鲜度提升百分之二十，葡萄酒品质等级提升一级。酒类陈化研究深入开展，建立酒类陈化数据库，优化陈化工艺参数。酒类风味研究取得新成效，建立风味物质图谱，开发风味调控技术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三、酒类质量管理稳步提升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质量管理体系不断完善。通过ISO9001质量管理体系认证、ISO22000食品安全管理体系认证、HACCP认证。建立酒类质量标准体系，制定酒类质量检验标准四十余项。实施酒类质量全程检验制度，酒类产品合格率达到百分之九十九点八。酒类产品客户满意度达到百分之九十三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标准化工作深入开展。参与制定国家标准四项，行业标准八项，企业标准十五项。酒类检测能力不断提升，建立酒类检测实验室，完成酒类检测项目三千余个。酒类安全管理工作取得新成效，建立酒类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四、酒类服务工作持续优化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服务领域不断拓展。商超渠道服务完成产值五亿元，餐饮渠道服务完成产值四亿元，电商渠道服务完成产值三亿元，出口服务完成产值三亿元。酒类销售渠道不断拓展，线上销售占比达到百分之二十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酒类品牌建设工作深入开展。培育酒类品牌六个，品牌产品产值占比达到百分之六十五。酒类品牌推广工作取得新成效，参加国内外酒类展会十五次，品牌知名度显著提升。酒类品牌价值评估工作完成，品牌价值达八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酒类研发创新能力不足，产品同质化现象严重；二是酒类品牌影响力有限，国际竞争力不强；三是酒类质量安全风险防控能力有待提升；四是酒类人才队伍建设滞后，专业酿造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下一步，我们将继续加强酒类创新能力建设，提升质量安全水平，加强品牌建设，培养专业人才，推动酒类行业高质量发展，更好地满足人民消费需求。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