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纺织行业工作总结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纺织行业是传统支柱产业，在保障民生、促进就业方面发挥着重要作用。本年度，我单位认真贯彻落实纺织工业发展规划，不断提升纺织技术和管理水平，各项工作取得显著成效。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一、纺织生产规模稳步增长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纺织产值十五亿元，较上年增长百分之十。其中棉纺织产值六亿元，毛纺织产值二亿元，麻纺织产值一亿元，丝绸纺织产值一亿五千万元，化纤纺织产值三亿元，其他纺织产值一亿五千万元。纺织产量达到五万吨，其中纱线产量二万吨，布匹产量二千五百万米，针织品产量一万吨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纺织设备更新改造取得新进展。引进新型纺纱设备五十台，高速织机一百台，针织设备八十台。设备投资总额达一亿五千万元，设备自动化水平显著提升。纺织生产线智能化改造完成十条，生产效率提高百分之二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二、纺织技术创新成效显著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纺织技术研发投入持续增加。全年研发投入达八千万元，占销售收入百分之五点三。完成纺织技术研发项目三十个，获得专利授权二十项。新型纤维研发取得新突破，开发功能性纤维五种，环保型纤维三种。纺织工艺创新取得新成效，开发新型纺织工艺十余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纺织智能制造工作深入开展。建立纺织智能制造系统，实现纺纱、织造、染整全流程智能化管理。纺织设备联网率达到百分之八十五，生产数据采集率达到百分之九十。纺织生产信息化管理系统建设完成，实现生产计划、质量控制、设备管理信息化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三、纺织质量管理稳步提升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纺织质量管理体系不断完善。通过ISO9001质量管理体系认证、ISO14001环境管理体系认证、Oeko-Tex生态纺织品认证。建立纺织质量标准体系，制定纺织质量检验标准五十余项。实施纺织质量全程检验制度，纺织产品合格率达到百分之九十八。纺织产品客户满意度达到百分之九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纺织标准化工作深入开展。参与制定国家标准五项，行业标准十项，企业标准二十项。纺织检测能力不断提升，建立纺织检测实验室，完成纺织检测项目三千余个。纺织安全管理工作取得新成效，建立纺织安全管理体系，安全生产事故率为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四、纺织服务工作持续优化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纺织服务领域不断拓展。家纺产品服务完成产值三亿元，服装面料服务完成产值四亿元，产业用纺织品服务完成产值二亿元，装饰纺织品服务完成产值一亿五千万元。纺织出口服务取得新进展，完成出口交货值五亿元，出口市场拓展至五十余个国家和地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纺织品牌建设工作深入开展。培育纺织品牌五个，品牌产品产值占比达到百分之三十。纺织品牌推广工作取得新成效，参加国内外纺织展会十次，品牌知名度显著提升。纺织品牌价值评估工作完成，品牌价值达三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纺织创新能力不足，高端产品占比偏低；二是纺织环保压力较大，绿色转型任务艰巨；三是纺织人才队伍建设滞后，专业技术人才相对短缺；四是纺织国际竞争力有待提升，品牌影响力不足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下一步，我们将继续加强纺织创新能力建设，推进绿色纺织发展，加强人才队伍建设，提升品牌影响力，推动纺织行业高质量发展，更好地服务国民经济建设。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