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税务行业工作总结模板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税收工作的方针政策和法律法规，依法履行税收征管职责，在税收征管、纳税服务、税务稽查、税收法治等方面取得了显著成效。全年组织税收收入达到三万亿元，税收征管质量稳步提升，为保障国家财政收入、服务经济社会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税收征管方面，我们依法加强税收征管，确保税款及时足额入库。加强了税源管理，完善了税源监控体系。优化了征管流程，提高了征管效率。推进了信息化建设，提升了征管水平。全年组织税收收入达到三万亿元，较上年增长百分之八，税收征管质量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纳税服务方面，我们积极推进纳税服务体系建设，为纳税人提供便捷高效的服务。优化了办税流程，减少了办税环节。推广了网上办税，提高了办税效率。开展了纳税辅导，帮助纳税人正确纳税。全年网上办税率达到百分之九十，纳税人满意度达到百分之九十五，纳税服务水平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税务稽查方面，我们依法加强税务稽查，打击税收违法行为。开展了税收专项整治，查处了一批税收违法案件。加强了税收风险防控，防范了税收流失。推进了税务稽查规范化建设，提高了稽查质量。全年查处税收违法案件五千件，查补税款一百亿元，税务稽查震慑作用充分发挥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税收收入稳步增长。我们依法加强税收征管，税收收入稳步增长。全年组织税收收入达到三万亿元，较上年增长百分之八。增值税收入达到一万亿元，较上年增长百分之六。企业所得税收入达到八千亿元，较上年增长百分之十。个人所得税收入达到五千亿元，较上年增长百分之十二。税收收入结构不断优化，税收征管质量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纳税服务成效显著。我们积极推进纳税服务体系建设，纳税服务成效显著。优化了办税流程，减少了办税环节，纳税人办税时间缩短百分之三十。推广了网上办税，网上办税率达到百分之九十。开展了纳税辅导，培训纳税人十万人次。建立了纳税服务评价体系，纳税人满意度达到百分之九十五。纳税服务水平显著提升，纳税人获得感明显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税务稽查成效突出。我们依法加强税务稽查，税务稽查成效突出。全年查处税收违法案件五千件，查补税款一百亿元。开展了税收专项整治，重点查处虚开增值税发票、偷逃税款等违法行为。加强了税收风险防控，建立了税收风险预警机制。推进了税务稽查规范化建设，提高了稽查质量。税务稽查震慑作用充分发挥，税收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税收法治建设加强。我们积极推进税收法治建设，税收法治建设加强。完善了税收法规制度，制定了税收征管规范。加强了税收执法监督，规范了税收执法行为。开展了税收法治宣传，提高了纳税人税法遵从度。全年开展税收法治宣传一千场，培训纳税人五万人次，税收法治意识明显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信息化建设稳步推进。我们积极推进税务信息化建设，信息化建设稳步推进。建设了税收征管信息系统，实现了税收征管信息化。推广了电子发票，提高了发票管理效率。开发了税收大数据平台，实现了税收数据共享。推进了智慧税务建设，提升了税收征管智能化水平。全年电子发票开具量达到十亿份，税收征管信息化水平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税收征管质量有待提高，部分税种征管存在薄弱环节。二是纳税服务需要进一步优化，纳税人办税便利度有待提升。三是税务稽查力度需要加强，税收违法行为时有发生。四是税收法治建设需要完善，税收执法规范性有待提高。五是信息化建设需要加快，智能化水平需要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依法履行税收征管职责，更好服务经济社会发展。一是加强税收征管，确保税款及时足额入库。二是优化纳税服务，提高纳税人满意度。三是加强税务稽查，打击税收违法行为。四是推进税收法治建设，规范税收执法行为。五是加快信息化建设，提升征管智能化水平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