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通信行业工作总结模板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根据工业和信息化部的工作部署和要求，我司坚持服务人民、服务经济社会的理念，深入推进通信行业发展，不断提升服务质量和经营效益。现将本年度工作总结如下：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500亿元，同比增长8%；实现利润总额50亿元，同比增长10%。移动用户达到2亿户，同比增长5%。其中，5G用户达到1亿户，5G用户占比达到50%。宽带用户达到5000万户，同比增长10%。其中，千兆宽带用户达到1000万户，千兆宽带占比达到20%。政企客户达到100万户，同比增长15%。ARPU值达到50元，同比增长3%。客户满意度达到95%，投诉率下降15%。市场占有率达到30%，行业排名前三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二、网络建设持续推进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网络建设，提升网络覆盖。建设5G基站10万个，5G基站总数达到20万个，5G网络覆盖率达到95%。建设4G基站5万个，4G基站总数达到50万个，4G网络覆盖率达到99%。建设宽带端口1000万个，宽带端口总数达到5000万个，宽带覆盖率达到95%。建设传输光缆10万公里，传输光缆总长度达到100万公里。建设数据中心10个，数据中心总面积达到50万平方米。建设核心机房100个，核心机房总面积达到10万平方米。网络覆盖显著扩大，网络服务能力显著增强。获得省级网络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制度，制定服务手册，明确服务流程。建设客户服务中心，配备客户服务人员5000人。开展服务培训，培训客户服务人员5万人次。开展服务检查，检查服务网点1万个，发现服务问题5000项，整改率100%。开展服务评比，评选优秀服务员1000名。开展客户满意度调查，客户满意度达到95%。处理客户投诉100万件，投诉处理满意率95%。开展客户关怀活动，关怀客户500万人次。建设客户服务系统，实现客户服务信息化，客户服务响应速度提升30%。服务质量显著提升，客户满意度显著增强。获得省级服务质量先进单位称号、省级消费者满意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四、技术创新深入推进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技术创新，提升技术能力。本年度研发投入达到20亿元，占营收比例达到4%。研发团队规模达到2000人，其中高级工程师500人。开展研发项目100项，完成研发项目80项。申请专利500项，其中发明专利300项，获得专利授权300项。获得软件著作权200项。建设技术平台，建设5G网络平台，实现5G网络功能。建设云计算平台，实现云计算功能。建设大数据平台，实现大数据功能。建设人工智能平台，实现人工智能功能。建设物联网平台，实现物联网功能。技术创新能力显著提升，技术水平显著增强。获得省级技术创新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五、政企业务不断拓展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政企业务拓展，提升政企业务收入。完善政企业务制度，制定政企业务手册，明确业务流程。建设政企业务团队，配备政企业务人员2000人。开展政企业务培训，培训政企业务人员2万人次。拓展政企客户，新增政企客户20万户，政企客户总数达到100万户。拓展政企业务，政企业务收入达到100亿元，政企业务占比达到20%。开展政务云服务，服务政务客户100个，政务云收入达到10亿元。开展企业云服务，服务企业客户5000个，企业云收入达到20亿元。开展物联网服务，服务物联网客户1000个，物联网收入达到5亿元。政企业务能力显著提升，政企业务收入显著增长。获得省级政企业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管理制度，制定安全管理手册，明确安全责任。开展安全教育培训，培训员工5万人次。开展安全检查，检查网络设备10万台，排查安全隐患5000项，整改率100%。开展应急演练，组织应急演练12次。建设安全设施，安全设施投入达到5亿元。加强网络安全管理，实施网络安全等级保护，通过三级等保测评。加强信息安全管理，保护用户信息安全，信息安全事件为零。加强通信保障管理，保障重大活动通信，通信保障成功率100%。全年未发生重大安全事故，安全生产形势稳定。获得省级安全生产标准化企业认证、省级网络安全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七、绿色发展成效显著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节能减排。推广节能设备，改造基站5万个，节能设备占比达到50%。推广节能技术，应用节能技术100项，节能效果显著。开展节能改造，实施节能项目50项，节约能源消耗1万吨标准煤。推广绿色包装，使用绿色包装100万个，绿色包装使用率达到50%。推广无纸化办公，无纸化办公率达到80%。碳排放强度下降10%，能耗强度下降8%。获得绿色通信企业称号、节能减排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通信行业发展。加强网络建设，提升网络覆盖。提升服务质量，增强客户满意度。推进技术创新，提升技术能力。拓展政企业务，提升政企业务收入。加强安全管理，确保安全生产。推进绿色发展，实现节能减排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