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电商行业工作总结模板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根据商务部的工作部署和要求，我司坚持服务消费者、服务经济社会的理念，深入推进电商行业发展，不断提升服务质量和经营效益。现将本年度工作总结如下：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一、经营业绩稳步增长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步增长。本年度实现交易额100亿元，同比增长25%；实现营业收入10亿元，同比增长20%；实现利润总额2亿元，同比增长25%。平台商家数量达到10万家，同比增长30%。平台商品数量达到1000万种，同比增长20%。平台用户数量达到5000万人，同比增长35%。月活跃用户达到2000万人，日活跃用户达到500万人。客单价达到200元，同比增长10%。复购率达到40%，同比增长5个百分点。订单量达到5000万单，同比增长30%。物流时效达到2天，物流成本下降10%。客户满意度达到95%，商家满意度达到90%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二、平台运营持续优化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平台运营管理，提升平台运营效率。完善平台运营制度，制定平台运营手册，明确运营流程。开展平台活动，举办促销活动100场，活动交易额达到50亿元。开展平台推广，投放广告费用2亿元，获取新用户1000万人。开展平台招商，招商入驻商家5万家，招商成功率80%。开展平台管理，管理商家10万家，商家合规率95%。开展平台治理，处理违规商家1万家，违规处理率100%。开展平台服务，服务商家10万家，商家满意度90%。平台运营效率提升15%，平台运营成本下降10%。获得省级电子商务示范平台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三、商品管理不断加强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商品管理，提升商品品质。完善商品管理制度，制定商品管理手册，明确管理流程。开展商品审核，审核商品500万种，审核通过率90%。开展商品质量检测，检测商品10万批次，检测合格率99%。开展商品下架处理，下架违规商品10万种，下架处理率100%。开展商品投诉处理，处理商品投诉10万件，投诉处理满意率95%。开展商品溯源管理，实现商品全程追溯，追溯商品达到100万种。商品质量显著提升，商品投诉率下降20%。获得省级商品质量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四、物流配送不断优化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物流配送管理，提升物流配送效率。完善物流配送制度，制定物流配送手册，明确配送流程。建设物流配送中心10个，配送中心面积达到50万平方米。建设智能仓储系统，实现仓储自动化，仓储效率提升30%。建设智能分拣系统，实现分拣自动化，分拣效率提升40%。建设智能配送系统，实现配送智能化，配送效率提升20%。优化物流配送网络，配送时效达到2天，配送成本下降10%。开展物流配送服务，配送订单5000万单，配送准时率98%。开展物流配送培训，培训配送人员1万人次。物流配送效率显著提升，物流配送成本显著下降。获得省级物流配送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五、客户服务持续提升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客户至上理念，提升客户服务水平。完善客户服务制度，制定客户服务手册，明确服务流程。建设客户服务中心，配备客户服务人员500人。开展客户服务培训，培训客户服务人员5000人次。开展客户服务检查，检查服务记录100万条，发现服务问题1000项，整改率100%。开展客户满意度调查，客户满意度达到95%。处理客户投诉10万件，投诉处理满意率95%。开展客户关怀活动，关怀客户100万人次。建设客户数据分析系统，分析客户行为，精准服务。客户服务水平显著提升，客户满意度显著增强。获得省级客户服务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六、技术创新深入推进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快技术创新，提升技术能力。本年度研发投入达到1亿元，占营收比例达到10%。研发团队规模达到200人，其中高级工程师50人。开展研发项目50项，完成研发项目40项。申请专利100项，其中发明专利50项，获得专利授权60项。获得软件著作权50项。建设技术平台，建设电商平台，实现电商交易功能。建设大数据平台，实现数据分析功能。建设人工智能平台，实现智能推荐功能。建设云计算平台，实现弹性扩展功能。建设安全平台，保障平台安全。技术创新能力显著提升，技术水平显著增强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七、合规管理不断加强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合规管理，确保依法经营。完善合规管理制度，制定合规手册，明确合规要求。开展合规培训，培训员工5000人次。开展合规检查，检查项目1000个，发现合规问题100项，整改率100%。开展职业道德教育，教育员工5000人次。开展法律法规教育，教育员工5000人次。建立投诉处理机制，处理投诉10万件，投诉处理满意率95%。建立违规惩戒机制，惩戒违规商家1万家。全年未发生重大违规事件，经营合规率达到99%。获得省级合规管理先进单位称号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电商行业发展。加强平台运营管理，提升平台运营效率。加强商品管理，提升商品品质。加强物流配送管理，提升物流配送效率。加强客户服务，提升客户满意度。推进技术创新，提升技术能力。加强合规管理，确保依法经营。加强人才队伍建设，打造高素质团队。履行社会责任，回馈社会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