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人力资源行业工作总结模板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根据人力资源和社会保障部的工作部署和要求，我司坚持服务人才发展、服务经济社会的理念，深入推进人力资源行业发展，不断提升服务质量和专业水平。现将本年度工作总结如下：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一、业务发展稳步增长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业务稳步增长。本年度服务客户1000家，同比增长15%。其中，招聘服务客户500家，培训服务客户300家，其他服务客户200家。营业收入达到5亿元，同比增长12%；实现利润总额8000万元，同比增长15%。人力资源从业人员达到300人，同比增长10%。其中，猎头顾问100人，培训师50人，其他人员150人。服务求职者10万人次，同比增长20%。其中，成功就业5万人次，就业成功率达到50%。客户满意度达到95%，求职者满意度达到90%。服务响应时间缩短20%，服务效率提升15%。获得省级优秀人力资源服务机构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二、招聘服务能力持续提升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招聘服务能力建设，提升招聘服务水平。完善招聘服务制度，制定招聘服务手册，明确服务流程。建设招聘服务团队，配备招聘顾问100人。开展招聘服务培训，培训招聘顾问2000人次。建设人才数据库，收录人才信息100万条。建设企业数据库，收录企业信息5000条。开展校园招聘，举办校园招聘会100场，服务企业500家，服务学生10万人次。开展社会招聘，举办社会招聘会50场，服务企业300家，服务求职者5万人次。开展猎头服务，服务企业100家，成功推荐人才500人。招聘服务能力显著提升，招聘服务水平显著增强。获得省级招聘服务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三、培训服务能力持续提升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培训服务能力建设，提升培训服务水平。完善培训服务制度，制定培训服务手册，明确服务流程。建设培训服务团队，配备培训师50人。开展培训服务培训，培训培训师1000人次。建设培训课程库，收录培训课程500门。建设培训师资库，收录培训师200人。开展企业培训，培训企业员工5万人次。开展职业技能培训，培训学员1万人次。开展管理培训，培训管理人员5000人次。开展新员工培训，培训新员工1万人次。培训服务能力显著提升，培训服务水平显著增强。获得省级培训服务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四、劳务派遣服务能力持续提升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劳务派遣服务能力建设，提升劳务派遣服务水平。完善劳务派遣服务制度，制定劳务派遣服务手册，明确服务流程。建设劳务派遣服务团队，配备服务人员50人。开展劳务派遣服务培训，培训服务人员1000人次。建设派遣员工数据库，收录派遣员工信息5万条。建设用工单位数据库，收录用工单位信息500条。开展劳务派遣，派遣员工3万人，服务用工单位300家。开展劳务外包，外包员工5000人，服务外包单位50家。开展人事代理，代理人员1万人，服务代理单位100家。劳务派遣服务能力显著提升，劳务派遣服务水平显著增强。获得省级劳务派遣服务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五、服务质量不断优化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服务至上理念，提升服务质量。完善服务标准，制定服务规范，明确服务流程。建设服务质量管理体系，通过ISO9001质量管理体系认证。开展服务质量检查，检查项目5000个，发现服务质量问题100项，整改率达到100%。开展客户满意度调查，客户满意度达到95%。开展求职者满意度调查，求职者满意度达到90%。处理客户投诉50件，投诉处理满意率达到98%。处理求职者投诉100件，投诉处理满意率达到95%。开展客户关怀活动，关怀客户500人次。开展求职者关怀活动，关怀求职者1000人次。服务质量显著提升，客户满意度显著增强。获得省级服务质量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六、合规管理不断加强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合规管理，确保依法经营。完善合规管理制度，制定合规手册，明确合规要求。开展合规培训，培训从业人员3000人次。开展合规检查，检查项目5000个，发现合规问题50项，整改率达到100%。开展职业道德教育，教育从业人员3000人次。开展法律法规教育，教育从业人员3000人次。建立投诉处理机制，处理投诉150件，投诉处理满意率达到96%。建立违规惩戒机制，惩戒违规从业人员5人。全年未发生重大违规事件，经营合规率达到99%。获得省级合规管理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七、社会责任积极履行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积极履行社会责任，服务就业创业。开展公益招聘，举办公益招聘会50场，服务求职者5万人次。开展就业指导，指导求职者1万人次。开展创业辅导，辅导创业者1000人次。开展职业培训，培训失业人员5000人次。开展扶贫帮扶，帮扶贫困户50户。开展捐赠活动，捐赠资金50万元。获得省级公益招聘先进单位称号、省级就业创业服务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人力资源行业发展。加强招聘服务能力建设，提升招聘服务水平。加强培训服务能力建设，提升培训服务水平。加强劳务派遣服务能力建设，提升劳务派遣服务水平。提升服务质量，增强客户满意度。加强合规管理，确保依法经营。履行社会责任，服务就业创业。加强人才队伍建设，打造高素质团队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