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rFonts w:ascii="方正小标宋简体" w:hAnsi="方正小标宋简体" w:eastAsia="方正小标宋简体"/>
          <w:b/>
          <w:sz w:val="44"/>
        </w:rPr>
        <w:t>房地产行业工作总结模板</w:t>
      </w:r>
    </w:p>
    <w:p/>
    <w:p>
      <w:pPr>
        <w:spacing w:line="560" w:lineRule="exact" w:after="0" w:before="0"/>
        <w:ind w:firstLine="420"/>
        <w:jc w:val="both"/>
      </w:pPr>
      <w:r>
        <w:rPr>
          <w:rFonts w:ascii="仿宋" w:hAnsi="仿宋" w:eastAsia="仿宋"/>
          <w:b w:val="0"/>
          <w:sz w:val="32"/>
        </w:rPr>
        <w:t>根据住房和城乡建设部的工作部署和要求，我司坚持房住不炒定位，推进房地产平稳健康发展，不断提升产品品质和服务水平。现将本年度工作总结如下：</w:t>
      </w:r>
    </w:p>
    <w:p>
      <w:pPr>
        <w:spacing w:line="560" w:lineRule="exact" w:after="0" w:before="0"/>
        <w:ind w:firstLine="420"/>
        <w:jc w:val="both"/>
      </w:pPr>
      <w:r>
        <w:rPr>
          <w:rFonts w:ascii="仿宋" w:hAnsi="仿宋" w:eastAsia="仿宋"/>
          <w:b w:val="0"/>
          <w:sz w:val="32"/>
        </w:rPr>
        <w:t>一、经营业绩稳中有进</w:t>
      </w:r>
    </w:p>
    <w:p>
      <w:pPr>
        <w:spacing w:line="560" w:lineRule="exact" w:after="0" w:before="0"/>
        <w:ind w:firstLine="420"/>
        <w:jc w:val="both"/>
      </w:pPr>
      <w:r>
        <w:rPr>
          <w:rFonts w:ascii="仿宋" w:hAnsi="仿宋" w:eastAsia="仿宋"/>
          <w:b w:val="0"/>
          <w:sz w:val="32"/>
        </w:rPr>
        <w:t>公司坚持稳健经营理念，优化业务结构，实现经营业绩稳中有进。本年度实现销售收入150亿元，同比增长5%；实现利润总额12亿元，同比增长8%。销售面积120万平方米，同比增长3%。销售回款率达到95%。土地储备面积500万平方米，可开发年限达到5年。在建项目25个，在建面积300万平方米。竣工项目10个，竣工面积80万平方米。交付项目8个，交付面积60万平方米，交付率达到98%。客户满意度达到92%，品牌影响力持续提升。</w:t>
      </w:r>
    </w:p>
    <w:p>
      <w:pPr>
        <w:spacing w:line="560" w:lineRule="exact" w:after="0" w:before="0"/>
        <w:ind w:firstLine="420"/>
        <w:jc w:val="both"/>
      </w:pPr>
      <w:r>
        <w:rPr>
          <w:rFonts w:ascii="仿宋" w:hAnsi="仿宋" w:eastAsia="仿宋"/>
          <w:b w:val="0"/>
          <w:sz w:val="32"/>
        </w:rPr>
        <w:t>二、产品品质持续提升</w:t>
      </w:r>
    </w:p>
    <w:p>
      <w:pPr>
        <w:spacing w:line="560" w:lineRule="exact" w:after="0" w:before="0"/>
        <w:ind w:firstLine="420"/>
        <w:jc w:val="both"/>
      </w:pPr>
      <w:r>
        <w:rPr>
          <w:rFonts w:ascii="仿宋" w:hAnsi="仿宋" w:eastAsia="仿宋"/>
          <w:b w:val="0"/>
          <w:sz w:val="32"/>
        </w:rPr>
        <w:t>公司坚持品质优先理念，提升产品竞争力。完善产品标准化体系，制定产品标准手册，明确产品设计标准。优化产品设计，提升产品功能性和舒适性。加强工程质量管控，建立工程质量检查制度，开展工程质量检查，检查项目25个，发现质量问题300项，整改率达到100%。获得优质工程奖8项，其中省级优质工程奖3项。推进精装修交付，精装修交付项目占比达到60%。推进智能化住宅建设，智能化住宅项目占比达到40%。推进绿色建筑建设，绿色建筑项目占比达到80%，获得绿色建筑认证项目15个。</w:t>
      </w:r>
    </w:p>
    <w:p>
      <w:pPr>
        <w:spacing w:line="560" w:lineRule="exact" w:after="0" w:before="0"/>
        <w:ind w:firstLine="420"/>
        <w:jc w:val="both"/>
      </w:pPr>
      <w:r>
        <w:rPr>
          <w:rFonts w:ascii="仿宋" w:hAnsi="仿宋" w:eastAsia="仿宋"/>
          <w:b w:val="0"/>
          <w:sz w:val="32"/>
        </w:rPr>
        <w:t>三、客户服务不断优化</w:t>
      </w:r>
    </w:p>
    <w:p>
      <w:pPr>
        <w:spacing w:line="560" w:lineRule="exact" w:after="0" w:before="0"/>
        <w:ind w:firstLine="420"/>
        <w:jc w:val="both"/>
      </w:pPr>
      <w:r>
        <w:rPr>
          <w:rFonts w:ascii="仿宋" w:hAnsi="仿宋" w:eastAsia="仿宋"/>
          <w:b w:val="0"/>
          <w:sz w:val="32"/>
        </w:rPr>
        <w:t>公司坚持以客户为中心理念，提升客户服务水平。完善客户服务体系，建立客户服务标准，明确客户服务流程。建设客户服务中心，配备客户服务人员200人。开展客户满意度调查，客户满意度达到92%。处理客户投诉500件，投诉处理满意率达到95%。开展客户关怀活动，关怀客户10000人次。建设社区服务平台，提供社区服务，服务业主50000户。建设物业管理平台，提升物业管理水平，物业管理满意度达到90%。开展业主活动，组织业主活动50场，参与业主10000人次。</w:t>
      </w:r>
    </w:p>
    <w:p>
      <w:pPr>
        <w:spacing w:line="560" w:lineRule="exact" w:after="0" w:before="0"/>
        <w:ind w:firstLine="420"/>
        <w:jc w:val="both"/>
      </w:pPr>
      <w:r>
        <w:rPr>
          <w:rFonts w:ascii="仿宋" w:hAnsi="仿宋" w:eastAsia="仿宋"/>
          <w:b w:val="0"/>
          <w:sz w:val="32"/>
        </w:rPr>
        <w:t>四、成本管控成效显著</w:t>
      </w:r>
    </w:p>
    <w:p>
      <w:pPr>
        <w:spacing w:line="560" w:lineRule="exact" w:after="0" w:before="0"/>
        <w:ind w:firstLine="420"/>
        <w:jc w:val="both"/>
      </w:pPr>
      <w:r>
        <w:rPr>
          <w:rFonts w:ascii="仿宋" w:hAnsi="仿宋" w:eastAsia="仿宋"/>
          <w:b w:val="0"/>
          <w:sz w:val="32"/>
        </w:rPr>
        <w:t>公司加强成本管控，提升盈利能力。完善成本管控制度，制定成本管控手册，明确成本管控流程。加强土地成本管控，优化土地获取策略，土地成本占比控制在合理水平。加强建安成本管控，优化设计方案，控制建安成本，建安成本下降5%。加强营销成本管控，优化营销策略，营销成本下降10%。加强管理成本管控，优化组织架构，管理成本下降8%。加强财务成本管控，优化融资结构，财务成本下降12%。综合成本下降8%，毛利率提升2个百分点。</w:t>
      </w:r>
    </w:p>
    <w:p>
      <w:pPr>
        <w:spacing w:line="560" w:lineRule="exact" w:after="0" w:before="0"/>
        <w:ind w:firstLine="420"/>
        <w:jc w:val="both"/>
      </w:pPr>
      <w:r>
        <w:rPr>
          <w:rFonts w:ascii="仿宋" w:hAnsi="仿宋" w:eastAsia="仿宋"/>
          <w:b w:val="0"/>
          <w:sz w:val="32"/>
        </w:rPr>
        <w:t>五、风险管控不断加强</w:t>
      </w:r>
    </w:p>
    <w:p>
      <w:pPr>
        <w:spacing w:line="560" w:lineRule="exact" w:after="0" w:before="0"/>
        <w:ind w:firstLine="420"/>
        <w:jc w:val="both"/>
      </w:pPr>
      <w:r>
        <w:rPr>
          <w:rFonts w:ascii="仿宋" w:hAnsi="仿宋" w:eastAsia="仿宋"/>
          <w:b w:val="0"/>
          <w:sz w:val="32"/>
        </w:rPr>
        <w:t>公司加强风险管控，确保经营安全。建立健全风险管控制度，制定风险管控手册，明确风险管控责任。加强市场风险管控，密切关注市场变化，及时调整经营策略。加强政策风险管控，深入研究政策走向，确保合规经营。加强财务风险管控，优化财务结构，资产负债率控制在70%以下，净负债率控制在50%以下，现金短债比大于1。加强项目风险管控，加强项目可行性研究，确保项目收益。加强合作风险管控，加强合作方背景调查，确保合作安全。全年未发生重大风险事件，经营风险可控。</w:t>
      </w:r>
    </w:p>
    <w:p>
      <w:pPr>
        <w:spacing w:line="560" w:lineRule="exact" w:after="0" w:before="0"/>
        <w:ind w:firstLine="420"/>
        <w:jc w:val="both"/>
      </w:pPr>
      <w:r>
        <w:rPr>
          <w:rFonts w:ascii="仿宋" w:hAnsi="仿宋" w:eastAsia="仿宋"/>
          <w:b w:val="0"/>
          <w:sz w:val="32"/>
        </w:rPr>
        <w:t>六、人才队伍建设成效显著</w:t>
      </w:r>
    </w:p>
    <w:p>
      <w:pPr>
        <w:spacing w:line="560" w:lineRule="exact" w:after="0" w:before="0"/>
        <w:ind w:firstLine="420"/>
        <w:jc w:val="both"/>
      </w:pPr>
      <w:r>
        <w:rPr>
          <w:rFonts w:ascii="仿宋" w:hAnsi="仿宋" w:eastAsia="仿宋"/>
          <w:b w:val="0"/>
          <w:sz w:val="32"/>
        </w:rPr>
        <w:t>公司加强人才队伍建设，打造高素质团队。本年度引进各类人才300人，其中高级人才30人。员工总数达到3000人，其中专业技术人员1000人，管理人员500人。开展员工培训，全年培训员工8000人次。完善薪酬激励体系，实施绩效考核制度。加强企业文化建设，开展企业文化活动，增强员工凝聚力。员工满意度达到85%，员工流失率控制在10%以下。</w:t>
      </w:r>
    </w:p>
    <w:p>
      <w:pPr>
        <w:spacing w:line="560" w:lineRule="exact" w:after="0" w:before="0"/>
        <w:ind w:firstLine="420"/>
        <w:jc w:val="both"/>
      </w:pPr>
      <w:r>
        <w:rPr>
          <w:rFonts w:ascii="仿宋" w:hAnsi="仿宋" w:eastAsia="仿宋"/>
          <w:b w:val="0"/>
          <w:sz w:val="32"/>
        </w:rPr>
        <w:t>七、社会责任积极履行</w:t>
      </w:r>
    </w:p>
    <w:p>
      <w:pPr>
        <w:spacing w:line="560" w:lineRule="exact" w:after="0" w:before="0"/>
        <w:ind w:firstLine="420"/>
        <w:jc w:val="both"/>
      </w:pPr>
      <w:r>
        <w:rPr>
          <w:rFonts w:ascii="仿宋" w:hAnsi="仿宋" w:eastAsia="仿宋"/>
          <w:b w:val="0"/>
          <w:sz w:val="32"/>
        </w:rPr>
        <w:t>公司积极履行社会责任，回馈社会。开展保障房建设，建设保障房项目3个，建筑面积20万平方米。开展旧城改造项目，改造面积10万平方米。开展公益活动，捐赠资金2000万元，支持教育、医疗、扶贫等公益事业。开展环保活动，建设绿色社区，推广绿色生活方式。开展就业帮扶，提供就业岗位500个。做好疫情防控工作，支持疫情防控物资捐赠。</w:t>
      </w:r>
    </w:p>
    <w:p>
      <w:pPr>
        <w:spacing w:line="560" w:lineRule="exact" w:after="0" w:before="0"/>
        <w:ind w:firstLine="420"/>
        <w:jc w:val="both"/>
      </w:pPr>
      <w:r>
        <w:rPr>
          <w:rFonts w:ascii="仿宋" w:hAnsi="仿宋" w:eastAsia="仿宋"/>
          <w:b w:val="0"/>
          <w:sz w:val="32"/>
        </w:rPr>
        <w:t>八、下一步工作计划</w:t>
      </w:r>
    </w:p>
    <w:p>
      <w:pPr>
        <w:spacing w:line="560" w:lineRule="exact" w:after="0" w:before="0"/>
        <w:ind w:firstLine="420"/>
        <w:jc w:val="both"/>
      </w:pPr>
      <w:r>
        <w:rPr>
          <w:rFonts w:ascii="仿宋" w:hAnsi="仿宋" w:eastAsia="仿宋"/>
          <w:b w:val="0"/>
          <w:sz w:val="32"/>
        </w:rPr>
        <w:t>继续坚持稳健经营理念，推进房地产平稳健康发展。加强产品品质管控，提升产品竞争力。加强客户服务，提升客户满意度。加强成本管控，提升盈利能力。加强风险管控，确保经营安全。加强人才队伍建设，打造高素质团队。履行社会责任，回馈社会。推进企业数字化转型，提升运营效率。</w:t>
      </w:r>
    </w:p>
    <w:sectPr w:rsidR="00FC693F" w:rsidRPr="0006063C" w:rsidSect="00034616">
      <w:pgSz w:w="12240" w:h="15840"/>
      <w:pgMar w:top="2098" w:right="1474" w:bottom="1984" w:left="158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